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ED462C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="00DD5171" w:rsidRPr="00D24144">
        <w:rPr>
          <w:rFonts w:ascii="Calibri" w:hAnsi="Calibri" w:cs="Calibri"/>
          <w:sz w:val="22"/>
          <w:szCs w:val="22"/>
        </w:rPr>
        <w:t>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276421">
        <w:rPr>
          <w:rFonts w:ascii="Calibri" w:hAnsi="Calibri" w:cs="Calibri"/>
          <w:sz w:val="22"/>
          <w:szCs w:val="22"/>
        </w:rPr>
        <w:t>1990</w:t>
      </w:r>
      <w:r w:rsidR="00FC081A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="00DD5171"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276421">
        <w:rPr>
          <w:rFonts w:ascii="Calibri" w:hAnsi="Calibri" w:cs="Calibri"/>
          <w:sz w:val="22"/>
          <w:szCs w:val="22"/>
        </w:rPr>
        <w:t xml:space="preserve"> H. Sienkiewicza </w:t>
      </w:r>
      <w:r w:rsidR="00FC081A">
        <w:rPr>
          <w:rFonts w:ascii="Calibri" w:hAnsi="Calibri" w:cs="Calibri"/>
          <w:sz w:val="22"/>
          <w:szCs w:val="22"/>
        </w:rPr>
        <w:t>1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="00DD5171"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="00DD5171"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FC081A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 xml:space="preserve"> mieszczący się w budynku</w:t>
      </w:r>
      <w:r w:rsidR="00276421">
        <w:rPr>
          <w:rFonts w:ascii="Calibri" w:hAnsi="Calibri" w:cs="Calibri"/>
          <w:sz w:val="22"/>
          <w:szCs w:val="22"/>
        </w:rPr>
        <w:t xml:space="preserve"> przy ul. Henryka Sienkiewicza </w:t>
      </w:r>
      <w:r w:rsidR="00FC081A">
        <w:rPr>
          <w:rFonts w:ascii="Calibri" w:hAnsi="Calibri" w:cs="Calibri"/>
          <w:sz w:val="22"/>
          <w:szCs w:val="22"/>
        </w:rPr>
        <w:t>1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276421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276421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FC081A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>I piętrze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kuchni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 w:rsidR="00FC081A">
        <w:rPr>
          <w:rFonts w:ascii="Calibri" w:hAnsi="Calibri" w:cs="Calibri"/>
          <w:color w:val="000000" w:themeColor="text1"/>
          <w:sz w:val="22"/>
          <w:szCs w:val="22"/>
        </w:rPr>
        <w:t>52,60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Do lokalu przypisana jest piwnica o pow.: </w:t>
      </w:r>
      <w:r w:rsidR="00FC081A">
        <w:rPr>
          <w:rFonts w:ascii="Calibri" w:hAnsi="Calibri" w:cs="Calibri"/>
          <w:color w:val="000000" w:themeColor="text1"/>
          <w:sz w:val="22"/>
          <w:szCs w:val="22"/>
        </w:rPr>
        <w:t>6,47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383/</w:t>
      </w:r>
      <w:r w:rsidR="00276421">
        <w:rPr>
          <w:rFonts w:ascii="Calibri" w:hAnsi="Calibri" w:cs="Calibri"/>
          <w:sz w:val="22"/>
          <w:szCs w:val="22"/>
        </w:rPr>
        <w:t>1</w:t>
      </w:r>
      <w:r w:rsidR="00FC081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398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276421">
        <w:rPr>
          <w:rFonts w:ascii="Calibri" w:hAnsi="Calibri" w:cs="Calibri"/>
          <w:b/>
          <w:sz w:val="22"/>
          <w:szCs w:val="22"/>
        </w:rPr>
        <w:t>702</w:t>
      </w:r>
      <w:r w:rsidR="00FC081A">
        <w:rPr>
          <w:rFonts w:ascii="Calibri" w:hAnsi="Calibri" w:cs="Calibri"/>
          <w:b/>
          <w:sz w:val="22"/>
          <w:szCs w:val="22"/>
        </w:rPr>
        <w:t>39</w:t>
      </w:r>
      <w:r w:rsidR="00276421">
        <w:rPr>
          <w:rFonts w:ascii="Calibri" w:hAnsi="Calibri" w:cs="Calibri"/>
          <w:b/>
          <w:sz w:val="22"/>
          <w:szCs w:val="22"/>
        </w:rPr>
        <w:t>/2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FC081A">
        <w:rPr>
          <w:rFonts w:ascii="Calibri" w:hAnsi="Calibri" w:cs="Calibri"/>
          <w:b/>
          <w:color w:val="000000" w:themeColor="text1"/>
          <w:sz w:val="22"/>
          <w:szCs w:val="22"/>
        </w:rPr>
        <w:t>80 765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="00FC081A">
        <w:rPr>
          <w:rFonts w:ascii="Calibri" w:hAnsi="Calibri" w:cs="Calibri"/>
          <w:b/>
          <w:color w:val="000000" w:themeColor="text1"/>
          <w:sz w:val="22"/>
          <w:szCs w:val="22"/>
        </w:rPr>
        <w:t>36,60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FC081A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FC081A">
        <w:rPr>
          <w:rFonts w:ascii="Calibri" w:hAnsi="Calibri" w:cs="Calibri"/>
          <w:b/>
          <w:color w:val="000000" w:themeColor="text1"/>
          <w:sz w:val="22"/>
          <w:szCs w:val="22"/>
        </w:rPr>
        <w:t>35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FC081A">
        <w:rPr>
          <w:rFonts w:ascii="Calibri" w:hAnsi="Calibri" w:cs="Calibri"/>
          <w:b/>
          <w:color w:val="000000" w:themeColor="text1"/>
          <w:sz w:val="22"/>
          <w:szCs w:val="22"/>
        </w:rPr>
        <w:t>85 1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FC081A">
        <w:rPr>
          <w:rFonts w:ascii="Calibri" w:hAnsi="Calibri" w:cs="Calibri"/>
          <w:b/>
          <w:color w:val="000000" w:themeColor="text1"/>
          <w:sz w:val="22"/>
          <w:szCs w:val="22"/>
        </w:rPr>
        <w:t>53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871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 w:rsidR="00FC081A">
        <w:rPr>
          <w:rFonts w:ascii="Calibri" w:hAnsi="Calibri" w:cs="Calibri"/>
          <w:b/>
          <w:sz w:val="22"/>
          <w:szCs w:val="22"/>
        </w:rPr>
        <w:t>04.03.2021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FC081A">
        <w:rPr>
          <w:rFonts w:ascii="Calibri" w:hAnsi="Calibri" w:cs="Calibri"/>
          <w:b/>
          <w:sz w:val="22"/>
          <w:szCs w:val="22"/>
        </w:rPr>
        <w:t>25.03</w:t>
      </w:r>
      <w:r w:rsidR="00276421">
        <w:rPr>
          <w:rFonts w:ascii="Calibri" w:hAnsi="Calibri" w:cs="Calibri"/>
          <w:b/>
          <w:sz w:val="22"/>
          <w:szCs w:val="22"/>
        </w:rPr>
        <w:t>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</w:t>
      </w:r>
      <w:r w:rsidR="00A64FE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ustawy z dnia 21 sierpnia 1997r. o gospodarce nieruchomościami (D</w:t>
      </w:r>
      <w:r w:rsidR="005A0ABA">
        <w:rPr>
          <w:rFonts w:ascii="Calibri" w:hAnsi="Calibri" w:cs="Calibri"/>
          <w:sz w:val="22"/>
          <w:szCs w:val="22"/>
        </w:rPr>
        <w:t xml:space="preserve">z. U. 2020r, poz. 1990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FC081A">
        <w:rPr>
          <w:rFonts w:ascii="Calibri" w:hAnsi="Calibri" w:cs="Calibri"/>
          <w:b/>
          <w:sz w:val="22"/>
          <w:szCs w:val="22"/>
        </w:rPr>
        <w:t>15</w:t>
      </w:r>
      <w:r w:rsidR="00276421">
        <w:rPr>
          <w:rFonts w:ascii="Calibri" w:hAnsi="Calibri" w:cs="Calibri"/>
          <w:b/>
          <w:sz w:val="22"/>
          <w:szCs w:val="22"/>
        </w:rPr>
        <w:t xml:space="preserve"> </w:t>
      </w:r>
      <w:r w:rsidR="00FC081A">
        <w:rPr>
          <w:rFonts w:ascii="Calibri" w:hAnsi="Calibri" w:cs="Calibri"/>
          <w:b/>
          <w:sz w:val="22"/>
          <w:szCs w:val="22"/>
        </w:rPr>
        <w:t>kwiet</w:t>
      </w:r>
      <w:r w:rsidR="00276421">
        <w:rPr>
          <w:rFonts w:ascii="Calibri" w:hAnsi="Calibri" w:cs="Calibri"/>
          <w:b/>
          <w:sz w:val="22"/>
          <w:szCs w:val="22"/>
        </w:rPr>
        <w:t>nia 2021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Solec Kujawski, dnia </w:t>
      </w:r>
      <w:r w:rsidR="00FC081A">
        <w:rPr>
          <w:rFonts w:ascii="Calibri" w:hAnsi="Calibri" w:cs="Calibri"/>
          <w:sz w:val="20"/>
          <w:szCs w:val="20"/>
        </w:rPr>
        <w:t>04.03.2021</w:t>
      </w:r>
      <w:r>
        <w:rPr>
          <w:rFonts w:ascii="Calibri" w:hAnsi="Calibri" w:cs="Calibri"/>
          <w:sz w:val="20"/>
          <w:szCs w:val="20"/>
        </w:rPr>
        <w:t>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FC081A" w:rsidRPr="006808DA" w:rsidRDefault="00FC081A" w:rsidP="00FC081A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FC081A" w:rsidRDefault="00FC081A" w:rsidP="00FC081A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FC081A" w:rsidRPr="00D24144" w:rsidRDefault="00FC081A" w:rsidP="00FC081A">
      <w:pPr>
        <w:pStyle w:val="Standard"/>
        <w:rPr>
          <w:rFonts w:ascii="Calibri" w:hAnsi="Calibri" w:cs="Calibri"/>
        </w:rPr>
      </w:pPr>
    </w:p>
    <w:p w:rsidR="00FC081A" w:rsidRPr="00D24144" w:rsidRDefault="00FC081A" w:rsidP="00FC081A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Pr="00D24144">
        <w:rPr>
          <w:rFonts w:ascii="Calibri" w:hAnsi="Calibri" w:cs="Calibri"/>
          <w:sz w:val="22"/>
          <w:szCs w:val="22"/>
        </w:rPr>
        <w:t>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1990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H. Sienkiewicza 1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FC081A" w:rsidRPr="00D24144" w:rsidRDefault="00FC081A" w:rsidP="00FC081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C081A" w:rsidRDefault="00FC081A" w:rsidP="00FC081A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18 mieszczący się w budynku przy ul. Henryka Sienkiewicza 1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18 lokalach mieszkalnych.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 piętrze budynku.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52,60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przypisana jest piwnica o pow.: 6,47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383/12.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0,0398 ha.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BY1B/00070239/2.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180 765,00 zł (3 436,60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4 335,00 zł.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185 100,00 zł.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53/871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04.03.2021r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25.03.2021r</w:t>
      </w:r>
      <w:r>
        <w:rPr>
          <w:rFonts w:ascii="Calibri" w:hAnsi="Calibri" w:cs="Calibri"/>
          <w:sz w:val="22"/>
          <w:szCs w:val="22"/>
        </w:rPr>
        <w:t>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3 ustawy z dnia 21 sierpnia 1997r. o gospodarce nieruchomościami (Dz. U. 2020r, poz. 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15 kwietnia 2021r.</w:t>
      </w:r>
    </w:p>
    <w:p w:rsidR="00FC081A" w:rsidRDefault="00FC081A" w:rsidP="00FC081A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FC081A" w:rsidRDefault="00FC081A" w:rsidP="00FC081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C081A" w:rsidRDefault="00FC081A" w:rsidP="00FC081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C081A" w:rsidRDefault="00FC081A" w:rsidP="00FC081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C081A" w:rsidRDefault="00FC081A" w:rsidP="00FC081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C081A" w:rsidRDefault="00FC081A" w:rsidP="00FC081A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04.03.2021r.</w:t>
      </w:r>
    </w:p>
    <w:p w:rsidR="00692EF4" w:rsidRDefault="00692EF4" w:rsidP="00692EF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C081A" w:rsidRPr="00ED37A2" w:rsidRDefault="00FC081A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C081A">
        <w:rPr>
          <w:rFonts w:ascii="Calibri" w:hAnsi="Calibri" w:cs="Calibri"/>
        </w:rPr>
        <w:t>04</w:t>
      </w:r>
      <w:r w:rsidR="006979D4">
        <w:rPr>
          <w:rFonts w:ascii="Calibri" w:hAnsi="Calibri" w:cs="Calibri"/>
        </w:rPr>
        <w:t>.</w:t>
      </w:r>
      <w:r w:rsidR="00FC081A">
        <w:rPr>
          <w:rFonts w:ascii="Calibri" w:hAnsi="Calibri" w:cs="Calibri"/>
        </w:rPr>
        <w:t>03</w:t>
      </w:r>
      <w:r w:rsidRPr="00D24144">
        <w:rPr>
          <w:rFonts w:ascii="Calibri" w:hAnsi="Calibri" w:cs="Calibri"/>
        </w:rPr>
        <w:t>.20</w:t>
      </w:r>
      <w:r w:rsidR="00FC081A">
        <w:rPr>
          <w:rFonts w:ascii="Calibri" w:hAnsi="Calibri" w:cs="Calibri"/>
        </w:rPr>
        <w:t>21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</w:t>
      </w:r>
      <w:r w:rsidR="00ED462C">
        <w:rPr>
          <w:rFonts w:ascii="Calibri" w:hAnsi="Calibri" w:cs="Calibri"/>
          <w:sz w:val="22"/>
          <w:szCs w:val="22"/>
        </w:rPr>
        <w:t>2, pkt 1</w:t>
      </w:r>
      <w:r w:rsidR="0086149E" w:rsidRPr="00D24144">
        <w:rPr>
          <w:rFonts w:ascii="Calibri" w:hAnsi="Calibri" w:cs="Calibri"/>
          <w:sz w:val="22"/>
          <w:szCs w:val="22"/>
        </w:rPr>
        <w:t xml:space="preserve">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</w:t>
      </w:r>
      <w:r w:rsidR="00956774">
        <w:rPr>
          <w:rFonts w:ascii="Calibri" w:hAnsi="Calibri" w:cs="Calibri"/>
        </w:rPr>
        <w:t>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1990</w:t>
      </w:r>
      <w:r w:rsidR="00FC081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C081A">
        <w:rPr>
          <w:rFonts w:ascii="Calibri" w:hAnsi="Calibri" w:cs="Calibri"/>
          <w:b/>
        </w:rPr>
        <w:t>04</w:t>
      </w:r>
      <w:r w:rsidR="00FB34CD">
        <w:rPr>
          <w:rFonts w:ascii="Calibri" w:hAnsi="Calibri" w:cs="Calibri"/>
          <w:b/>
        </w:rPr>
        <w:t>.</w:t>
      </w:r>
      <w:r w:rsidR="00FC081A">
        <w:rPr>
          <w:rFonts w:ascii="Calibri" w:hAnsi="Calibri" w:cs="Calibri"/>
          <w:b/>
        </w:rPr>
        <w:t>03</w:t>
      </w:r>
      <w:r w:rsidR="00CD06DD" w:rsidRPr="001D3AB7">
        <w:rPr>
          <w:rFonts w:ascii="Calibri" w:hAnsi="Calibri" w:cs="Calibri"/>
          <w:b/>
        </w:rPr>
        <w:t>.20</w:t>
      </w:r>
      <w:r w:rsidR="00FC081A">
        <w:rPr>
          <w:rFonts w:ascii="Calibri" w:hAnsi="Calibri" w:cs="Calibri"/>
          <w:b/>
        </w:rPr>
        <w:t>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C081A">
        <w:rPr>
          <w:rFonts w:ascii="Calibri" w:hAnsi="Calibri" w:cs="Calibri"/>
          <w:b/>
        </w:rPr>
        <w:t>25.03</w:t>
      </w:r>
      <w:r w:rsidR="00FB34CD">
        <w:rPr>
          <w:rFonts w:ascii="Calibri" w:hAnsi="Calibri" w:cs="Calibri"/>
          <w:b/>
        </w:rPr>
        <w:t>.2021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FB34CD">
        <w:rPr>
          <w:rFonts w:ascii="Calibri" w:hAnsi="Calibri" w:cs="Calibri"/>
        </w:rPr>
        <w:t>1</w:t>
      </w:r>
      <w:r w:rsidR="00FC081A">
        <w:rPr>
          <w:rFonts w:ascii="Calibri" w:hAnsi="Calibri" w:cs="Calibri"/>
        </w:rPr>
        <w:t>8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FC081A">
        <w:rPr>
          <w:rFonts w:ascii="Calibri" w:hAnsi="Calibri" w:cs="Calibri"/>
        </w:rPr>
        <w:t>H. Sienkiewicza 1</w:t>
      </w:r>
      <w:bookmarkStart w:id="0" w:name="_GoBack"/>
      <w:bookmarkEnd w:id="0"/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92C5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2C0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3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9"/>
  </w:num>
  <w:num w:numId="13">
    <w:abstractNumId w:val="36"/>
  </w:num>
  <w:num w:numId="14">
    <w:abstractNumId w:val="23"/>
  </w:num>
  <w:num w:numId="15">
    <w:abstractNumId w:val="30"/>
  </w:num>
  <w:num w:numId="16">
    <w:abstractNumId w:val="22"/>
  </w:num>
  <w:num w:numId="17">
    <w:abstractNumId w:val="28"/>
  </w:num>
  <w:num w:numId="18">
    <w:abstractNumId w:val="34"/>
  </w:num>
  <w:num w:numId="19">
    <w:abstractNumId w:val="17"/>
  </w:num>
  <w:num w:numId="20">
    <w:abstractNumId w:val="32"/>
  </w:num>
  <w:num w:numId="21">
    <w:abstractNumId w:val="24"/>
  </w:num>
  <w:num w:numId="22">
    <w:abstractNumId w:val="21"/>
  </w:num>
  <w:num w:numId="23">
    <w:abstractNumId w:val="15"/>
  </w:num>
  <w:num w:numId="24">
    <w:abstractNumId w:val="31"/>
  </w:num>
  <w:num w:numId="25">
    <w:abstractNumId w:val="14"/>
  </w:num>
  <w:num w:numId="26">
    <w:abstractNumId w:val="27"/>
  </w:num>
  <w:num w:numId="27">
    <w:abstractNumId w:val="33"/>
  </w:num>
  <w:num w:numId="28">
    <w:abstractNumId w:val="35"/>
  </w:num>
  <w:num w:numId="29">
    <w:abstractNumId w:val="12"/>
  </w:num>
  <w:num w:numId="30">
    <w:abstractNumId w:val="18"/>
  </w:num>
  <w:num w:numId="31">
    <w:abstractNumId w:val="10"/>
  </w:num>
  <w:num w:numId="32">
    <w:abstractNumId w:val="25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3"/>
  </w:num>
  <w:num w:numId="36">
    <w:abstractNumId w:val="19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76421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0ABA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2EF4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64FE1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D462C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B34CD"/>
    <w:rsid w:val="00FC081A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0F4F-F12C-4ADA-8BA4-CD55A905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2020-12-14T11:12:00Z</cp:lastPrinted>
  <dcterms:created xsi:type="dcterms:W3CDTF">2021-03-02T12:40:00Z</dcterms:created>
  <dcterms:modified xsi:type="dcterms:W3CDTF">2021-03-02T12:40:00Z</dcterms:modified>
</cp:coreProperties>
</file>